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C9" w14:textId="4836FA97" w:rsidR="00D83099" w:rsidRPr="00D83099" w:rsidRDefault="00D83099" w:rsidP="00D83099">
      <w:pPr>
        <w:spacing w:after="195" w:line="240" w:lineRule="auto"/>
        <w:rPr>
          <w:rFonts w:asciiTheme="majorHAnsi" w:eastAsia="Times New Roman" w:hAnsiTheme="majorHAnsi" w:cs="Times New Roman"/>
          <w:b/>
          <w:bCs/>
          <w:sz w:val="44"/>
          <w:szCs w:val="44"/>
          <w:lang w:eastAsia="de-DE"/>
        </w:rPr>
      </w:pPr>
      <w:r w:rsidRPr="00D83099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de-DE"/>
        </w:rPr>
        <w:t>Bildung fördern</w:t>
      </w:r>
      <w:r w:rsidR="00B95957" w:rsidRPr="00A84BBA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de-DE"/>
        </w:rPr>
        <w:t xml:space="preserve"> – nicht nur als </w:t>
      </w:r>
      <w:r w:rsidR="007B3910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de-DE"/>
        </w:rPr>
        <w:t xml:space="preserve">leere </w:t>
      </w:r>
      <w:r w:rsidR="00B95957" w:rsidRPr="00A84BBA">
        <w:rPr>
          <w:rFonts w:asciiTheme="majorHAnsi" w:eastAsia="Times New Roman" w:hAnsiTheme="majorHAnsi" w:cs="Arial"/>
          <w:b/>
          <w:bCs/>
          <w:color w:val="000000"/>
          <w:sz w:val="40"/>
          <w:szCs w:val="40"/>
          <w:lang w:eastAsia="de-DE"/>
        </w:rPr>
        <w:t>Phrase!</w:t>
      </w:r>
    </w:p>
    <w:p w14:paraId="2735F8F5" w14:textId="332CE6E2" w:rsidR="00B43F95" w:rsidRPr="00B43F95" w:rsidRDefault="00D83099" w:rsidP="00B95957">
      <w:pPr>
        <w:spacing w:after="195" w:line="240" w:lineRule="auto"/>
        <w:jc w:val="both"/>
        <w:rPr>
          <w:rFonts w:asciiTheme="majorHAnsi" w:eastAsia="Times New Roman" w:hAnsiTheme="majorHAnsi" w:cs="Arial"/>
          <w:color w:val="000000"/>
          <w:lang w:eastAsia="de-DE"/>
        </w:rPr>
      </w:pP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Seit Jahren </w:t>
      </w:r>
      <w:r w:rsidR="005E4CD3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forder</w:t>
      </w:r>
      <w:r w:rsid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n</w:t>
      </w:r>
      <w:r w:rsidR="005E4CD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d</w:t>
      </w:r>
      <w:r w:rsidR="009A7CD8">
        <w:rPr>
          <w:rFonts w:asciiTheme="majorHAnsi" w:eastAsia="Times New Roman" w:hAnsiTheme="majorHAnsi" w:cs="Arial"/>
          <w:color w:val="000000"/>
          <w:lang w:eastAsia="de-DE"/>
        </w:rPr>
        <w:t>er</w:t>
      </w:r>
      <w:r w:rsidRPr="00B43F95">
        <w:rPr>
          <w:rFonts w:asciiTheme="majorHAnsi" w:eastAsia="Times New Roman" w:hAnsiTheme="majorHAnsi" w:cs="Arial"/>
          <w:i/>
          <w:iCs/>
          <w:color w:val="000000"/>
          <w:lang w:eastAsia="de-DE"/>
        </w:rPr>
        <w:t xml:space="preserve">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Philologen</w:t>
      </w:r>
      <w:r w:rsidR="009A7CD8">
        <w:rPr>
          <w:rFonts w:asciiTheme="majorHAnsi" w:eastAsia="Times New Roman" w:hAnsiTheme="majorHAnsi" w:cs="Arial"/>
          <w:b/>
          <w:bCs/>
          <w:color w:val="000000"/>
          <w:lang w:eastAsia="de-DE"/>
        </w:rPr>
        <w:t>verba</w:t>
      </w:r>
      <w:r w:rsidR="00122C6F">
        <w:rPr>
          <w:rFonts w:asciiTheme="majorHAnsi" w:eastAsia="Times New Roman" w:hAnsiTheme="majorHAnsi" w:cs="Arial"/>
          <w:b/>
          <w:bCs/>
          <w:color w:val="000000"/>
          <w:lang w:eastAsia="de-DE"/>
        </w:rPr>
        <w:t>nd</w:t>
      </w:r>
      <w:r w:rsidR="008B1547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</w:t>
      </w:r>
      <w:r w:rsidR="008B1547" w:rsidRPr="008B1547">
        <w:rPr>
          <w:rFonts w:asciiTheme="majorHAnsi" w:eastAsia="Times New Roman" w:hAnsiTheme="majorHAnsi" w:cs="Arial"/>
          <w:color w:val="000000"/>
          <w:lang w:eastAsia="de-DE"/>
        </w:rPr>
        <w:t>und die</w:t>
      </w:r>
      <w:r w:rsidR="008B1547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Jungen Philologen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, dass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mehr Lehrkräfte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eingestellt werden, das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Deputat verringert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wird, der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Klassenteiler gesenkt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wird</w:t>
      </w:r>
      <w:r w:rsidR="005E4CD3">
        <w:rPr>
          <w:rFonts w:asciiTheme="majorHAnsi" w:eastAsia="Times New Roman" w:hAnsiTheme="majorHAnsi" w:cs="Arial"/>
          <w:color w:val="000000"/>
          <w:lang w:eastAsia="de-DE"/>
        </w:rPr>
        <w:t xml:space="preserve"> sowie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die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Lehrkräfte mobile und datenschutzkonforme Endgeräte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gestellt bekommen. </w:t>
      </w:r>
    </w:p>
    <w:p w14:paraId="3E82871F" w14:textId="563E671E" w:rsidR="00D83099" w:rsidRPr="00B43F95" w:rsidRDefault="00D83099" w:rsidP="00B95957">
      <w:pPr>
        <w:spacing w:after="195" w:line="240" w:lineRule="auto"/>
        <w:jc w:val="both"/>
        <w:rPr>
          <w:rFonts w:asciiTheme="majorHAnsi" w:eastAsia="Times New Roman" w:hAnsiTheme="majorHAnsi" w:cs="Arial"/>
          <w:color w:val="000000"/>
          <w:lang w:eastAsia="de-DE"/>
        </w:rPr>
      </w:pP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Die jetzige Krisensituation zeigt, dass diese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Forderungen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nun 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überfällig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sind! Daher fordern die</w:t>
      </w:r>
      <w:r w:rsidR="00122C6F">
        <w:rPr>
          <w:rFonts w:asciiTheme="majorHAnsi" w:eastAsia="Times New Roman" w:hAnsiTheme="majorHAnsi" w:cs="Arial"/>
          <w:color w:val="000000"/>
          <w:lang w:eastAsia="de-DE"/>
        </w:rPr>
        <w:t xml:space="preserve"> Jungen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>Philologen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122C6F">
        <w:rPr>
          <w:rFonts w:asciiTheme="majorHAnsi" w:eastAsia="Times New Roman" w:hAnsiTheme="majorHAnsi" w:cs="Arial"/>
          <w:color w:val="000000"/>
          <w:lang w:eastAsia="de-DE"/>
        </w:rPr>
        <w:t xml:space="preserve">– kurz </w:t>
      </w:r>
      <w:proofErr w:type="spellStart"/>
      <w:r w:rsidR="00122C6F">
        <w:rPr>
          <w:rFonts w:asciiTheme="majorHAnsi" w:eastAsia="Times New Roman" w:hAnsiTheme="majorHAnsi" w:cs="Arial"/>
          <w:color w:val="000000"/>
          <w:lang w:eastAsia="de-DE"/>
        </w:rPr>
        <w:t>JuPhi</w:t>
      </w:r>
      <w:proofErr w:type="spellEnd"/>
      <w:r w:rsidR="00122C6F">
        <w:rPr>
          <w:rFonts w:asciiTheme="majorHAnsi" w:eastAsia="Times New Roman" w:hAnsiTheme="majorHAnsi" w:cs="Arial"/>
          <w:color w:val="000000"/>
          <w:lang w:eastAsia="de-DE"/>
        </w:rPr>
        <w:t xml:space="preserve"> -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die Umsetzung folgender Punkte:</w:t>
      </w:r>
    </w:p>
    <w:p w14:paraId="30868C5A" w14:textId="41E0056A" w:rsidR="00D83099" w:rsidRPr="00B43F95" w:rsidRDefault="00D83099" w:rsidP="00737B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Neueinstellung von jungen Lehrkräften </w:t>
      </w:r>
      <w:r w:rsidR="00737BB2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als Beamte</w:t>
      </w:r>
      <w:r w:rsidR="007B3910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-</w:t>
      </w:r>
      <w:r w:rsidR="00737BB2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jetzt sofort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!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737BB2" w:rsidRPr="00B43F95">
        <w:rPr>
          <w:rFonts w:asciiTheme="majorHAnsi" w:eastAsia="Times New Roman" w:hAnsiTheme="majorHAnsi" w:cs="Arial"/>
          <w:color w:val="000000"/>
          <w:lang w:eastAsia="de-DE"/>
        </w:rPr>
        <w:t>Im neuen Schuljahr werden</w:t>
      </w:r>
      <w:r w:rsidR="007B3910">
        <w:rPr>
          <w:rFonts w:asciiTheme="majorHAnsi" w:eastAsia="Times New Roman" w:hAnsiTheme="majorHAnsi" w:cs="Arial"/>
          <w:color w:val="000000"/>
          <w:lang w:eastAsia="de-DE"/>
        </w:rPr>
        <w:t>,</w:t>
      </w:r>
      <w:r w:rsidR="00AB1DA9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737BB2" w:rsidRPr="00B43F95">
        <w:rPr>
          <w:rFonts w:asciiTheme="majorHAnsi" w:eastAsia="Times New Roman" w:hAnsiTheme="majorHAnsi" w:cs="Arial"/>
          <w:color w:val="000000"/>
          <w:lang w:eastAsia="de-DE"/>
        </w:rPr>
        <w:t>bedingt durch den Wegfall von Lehrkräften in der Risikogruppe</w:t>
      </w:r>
      <w:r w:rsidR="007B3910">
        <w:rPr>
          <w:rFonts w:asciiTheme="majorHAnsi" w:eastAsia="Times New Roman" w:hAnsiTheme="majorHAnsi" w:cs="Arial"/>
          <w:color w:val="000000"/>
          <w:lang w:eastAsia="de-DE"/>
        </w:rPr>
        <w:t>,</w:t>
      </w:r>
      <w:r w:rsidR="00737BB2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viele Lehrer*innen im Präsenzunterricht benötigt.</w:t>
      </w:r>
    </w:p>
    <w:p w14:paraId="34C3153D" w14:textId="231EC088" w:rsidR="00D83099" w:rsidRPr="00B43F95" w:rsidRDefault="0005109C" w:rsidP="00737B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Senkung des</w:t>
      </w:r>
      <w:r w:rsidR="00D83099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Klassenteiler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s</w:t>
      </w:r>
      <w:r w:rsidR="006652C3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! 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Während der Pandemie im rollierenden Schulsystem mit halben oder gar gedrittelten Klassen war der Vorteil von kleinen Lerngruppen </w:t>
      </w:r>
      <w:r w:rsidR="007B3910">
        <w:rPr>
          <w:rFonts w:asciiTheme="majorHAnsi" w:eastAsia="Times New Roman" w:hAnsiTheme="majorHAnsi" w:cs="Arial"/>
          <w:color w:val="000000"/>
          <w:lang w:eastAsia="de-DE"/>
        </w:rPr>
        <w:t xml:space="preserve">für alle Beteiligten überaus 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>deutlich spürbar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und nicht von der Hand zu weisen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>.</w:t>
      </w:r>
      <w:r w:rsidR="00737BB2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</w:t>
      </w:r>
    </w:p>
    <w:p w14:paraId="5311A431" w14:textId="1B571B4B" w:rsidR="00D83099" w:rsidRPr="005E4CD3" w:rsidRDefault="0005109C" w:rsidP="005E4CD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de-DE"/>
        </w:rPr>
      </w:pPr>
      <w:r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Ein g</w:t>
      </w:r>
      <w:r w:rsidR="00D83099"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ewartet</w:t>
      </w:r>
      <w:r w:rsidR="00B76626"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e</w:t>
      </w:r>
      <w:r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s</w:t>
      </w:r>
      <w:r w:rsidR="00D83099"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 Endgerät für Lehr</w:t>
      </w:r>
      <w:r w:rsidR="00B76626"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kräfte</w:t>
      </w:r>
      <w:r w:rsidR="00B95957" w:rsidRPr="005E4CD3">
        <w:rPr>
          <w:rFonts w:asciiTheme="majorHAnsi" w:eastAsia="Times New Roman" w:hAnsiTheme="majorHAnsi" w:cs="Arial"/>
          <w:color w:val="000000"/>
          <w:lang w:eastAsia="de-DE"/>
        </w:rPr>
        <w:t>!</w:t>
      </w:r>
      <w:r w:rsidR="00774896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6652C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Wir wollen </w:t>
      </w:r>
      <w:r w:rsidR="005E4CD3" w:rsidRPr="005E4CD3">
        <w:rPr>
          <w:rFonts w:asciiTheme="majorHAnsi" w:eastAsia="Times New Roman" w:hAnsiTheme="majorHAnsi" w:cs="Arial"/>
          <w:color w:val="000000"/>
          <w:lang w:eastAsia="de-DE"/>
        </w:rPr>
        <w:t>keine Ramschware</w:t>
      </w:r>
      <w:r w:rsidR="00D83099" w:rsidRPr="005E4CD3">
        <w:rPr>
          <w:rFonts w:asciiTheme="majorHAnsi" w:eastAsia="Times New Roman" w:hAnsiTheme="majorHAnsi" w:cs="Arial"/>
          <w:color w:val="000000"/>
          <w:lang w:eastAsia="de-DE"/>
        </w:rPr>
        <w:t>,</w:t>
      </w:r>
      <w:r w:rsidR="00774896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D83099" w:rsidRPr="005E4CD3">
        <w:rPr>
          <w:rFonts w:asciiTheme="majorHAnsi" w:eastAsia="Times New Roman" w:hAnsiTheme="majorHAnsi" w:cs="Arial"/>
          <w:color w:val="000000"/>
          <w:lang w:eastAsia="de-DE"/>
        </w:rPr>
        <w:t>sondern ein pädagogisch</w:t>
      </w:r>
      <w:r w:rsidR="007B391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 gut nutzbares </w:t>
      </w:r>
      <w:r w:rsidR="00D83099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Gerät </w:t>
      </w:r>
      <w:r w:rsidR="007B3910" w:rsidRPr="005E4CD3">
        <w:rPr>
          <w:rFonts w:asciiTheme="majorHAnsi" w:eastAsia="Times New Roman" w:hAnsiTheme="majorHAnsi" w:cs="Arial"/>
          <w:color w:val="000000"/>
          <w:lang w:eastAsia="de-DE"/>
        </w:rPr>
        <w:t>(</w:t>
      </w:r>
      <w:r w:rsidR="00D83099" w:rsidRPr="005E4CD3">
        <w:rPr>
          <w:rFonts w:asciiTheme="majorHAnsi" w:eastAsia="Times New Roman" w:hAnsiTheme="majorHAnsi" w:cs="Arial"/>
          <w:color w:val="000000"/>
          <w:lang w:eastAsia="de-DE"/>
        </w:rPr>
        <w:t>z. B. mit Stift</w:t>
      </w:r>
      <w:r w:rsidR="007B391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, wie etwa ein </w:t>
      </w:r>
      <w:r w:rsidR="00D83099" w:rsidRPr="005E4CD3">
        <w:rPr>
          <w:rFonts w:asciiTheme="majorHAnsi" w:eastAsia="Times New Roman" w:hAnsiTheme="majorHAnsi" w:cs="Arial"/>
          <w:color w:val="000000"/>
          <w:lang w:eastAsia="de-DE"/>
        </w:rPr>
        <w:t>Surface</w:t>
      </w:r>
      <w:r w:rsidR="00871586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), das auch vom Land bzw. </w:t>
      </w:r>
      <w:r w:rsidR="007B391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vom </w:t>
      </w:r>
      <w:r w:rsidR="00871586" w:rsidRPr="005E4CD3">
        <w:rPr>
          <w:rFonts w:asciiTheme="majorHAnsi" w:eastAsia="Times New Roman" w:hAnsiTheme="majorHAnsi" w:cs="Arial"/>
          <w:color w:val="000000"/>
          <w:lang w:eastAsia="de-DE"/>
        </w:rPr>
        <w:t>Schulträger gewartet wird</w:t>
      </w:r>
      <w:r w:rsidR="005E4CD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 –</w:t>
      </w:r>
      <w:r w:rsidR="006652C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5E4CD3" w:rsidRPr="005E4CD3">
        <w:rPr>
          <w:rFonts w:asciiTheme="majorHAnsi" w:eastAsia="Times New Roman" w:hAnsiTheme="majorHAnsi" w:cs="Arial"/>
          <w:color w:val="000000"/>
          <w:lang w:eastAsia="de-DE"/>
        </w:rPr>
        <w:t>o</w:t>
      </w:r>
      <w:r w:rsidR="00114EB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der </w:t>
      </w:r>
      <w:r w:rsidR="005E4CD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alternativ </w:t>
      </w:r>
      <w:r w:rsidR="00114EB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einen Zuschuss im Wert des bereitgestellten Gerätes. </w:t>
      </w:r>
      <w:r w:rsidR="006652C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Direkt daran gekoppelt ist die Forderung </w:t>
      </w:r>
      <w:r w:rsidR="007B3910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nach </w:t>
      </w:r>
      <w:r w:rsidR="006652C3" w:rsidRPr="005E4CD3">
        <w:rPr>
          <w:rFonts w:asciiTheme="majorHAnsi" w:eastAsia="Times New Roman" w:hAnsiTheme="majorHAnsi" w:cs="Arial"/>
          <w:color w:val="000000"/>
          <w:lang w:eastAsia="de-DE"/>
        </w:rPr>
        <w:t xml:space="preserve">der </w:t>
      </w:r>
      <w:r w:rsidR="006652C3" w:rsidRPr="005E4CD3">
        <w:rPr>
          <w:rFonts w:asciiTheme="majorHAnsi" w:eastAsia="Times New Roman" w:hAnsiTheme="majorHAnsi" w:cs="Arial"/>
          <w:b/>
          <w:bCs/>
          <w:color w:val="000000"/>
          <w:lang w:eastAsia="de-DE"/>
        </w:rPr>
        <w:t>Einstellung von IT-</w:t>
      </w:r>
      <w:r w:rsidR="006652C3" w:rsidRPr="005E4CD3">
        <w:rPr>
          <w:rFonts w:asciiTheme="majorHAnsi" w:eastAsia="Times New Roman" w:hAnsiTheme="majorHAnsi" w:cs="Times New Roman"/>
          <w:b/>
          <w:bCs/>
          <w:lang w:eastAsia="de-DE"/>
        </w:rPr>
        <w:t xml:space="preserve">Spezialisten! </w:t>
      </w:r>
      <w:r w:rsidR="006652C3" w:rsidRPr="005E4CD3">
        <w:rPr>
          <w:rFonts w:asciiTheme="majorHAnsi" w:eastAsia="Times New Roman" w:hAnsiTheme="majorHAnsi" w:cs="Times New Roman"/>
          <w:lang w:eastAsia="de-DE"/>
        </w:rPr>
        <w:t xml:space="preserve">Wir </w:t>
      </w:r>
      <w:r w:rsidR="00CF534C">
        <w:rPr>
          <w:rFonts w:asciiTheme="majorHAnsi" w:eastAsia="Times New Roman" w:hAnsiTheme="majorHAnsi" w:cs="Times New Roman"/>
          <w:lang w:eastAsia="de-DE"/>
        </w:rPr>
        <w:t>setzen uns für</w:t>
      </w:r>
      <w:r w:rsidR="00CF534C" w:rsidRPr="00CF534C">
        <w:rPr>
          <w:rFonts w:asciiTheme="majorHAnsi" w:eastAsia="Times New Roman" w:hAnsiTheme="majorHAnsi" w:cs="Times New Roman"/>
          <w:lang w:eastAsia="de-DE"/>
        </w:rPr>
        <w:t xml:space="preserve"> </w:t>
      </w:r>
      <w:r w:rsidR="006652C3" w:rsidRPr="00CF534C">
        <w:rPr>
          <w:rFonts w:asciiTheme="majorHAnsi" w:eastAsia="Times New Roman" w:hAnsiTheme="majorHAnsi" w:cs="Times New Roman"/>
          <w:lang w:eastAsia="de-DE"/>
        </w:rPr>
        <w:t>flächendeckend den Schulen zugeordnete IT-Spezialisten</w:t>
      </w:r>
      <w:r w:rsidR="00CF534C">
        <w:rPr>
          <w:rFonts w:asciiTheme="majorHAnsi" w:eastAsia="Times New Roman" w:hAnsiTheme="majorHAnsi" w:cs="Times New Roman"/>
          <w:lang w:eastAsia="de-DE"/>
        </w:rPr>
        <w:t xml:space="preserve"> ein</w:t>
      </w:r>
      <w:r w:rsidR="006652C3" w:rsidRPr="00CF534C">
        <w:rPr>
          <w:rFonts w:asciiTheme="majorHAnsi" w:eastAsia="Times New Roman" w:hAnsiTheme="majorHAnsi" w:cs="Times New Roman"/>
          <w:lang w:eastAsia="de-DE"/>
        </w:rPr>
        <w:t xml:space="preserve">, sodass dafür nicht </w:t>
      </w:r>
      <w:r w:rsidR="007B3910" w:rsidRPr="00CF534C">
        <w:rPr>
          <w:rFonts w:asciiTheme="majorHAnsi" w:eastAsia="Times New Roman" w:hAnsiTheme="majorHAnsi" w:cs="Times New Roman"/>
          <w:lang w:eastAsia="de-DE"/>
        </w:rPr>
        <w:t xml:space="preserve">auch noch </w:t>
      </w:r>
      <w:r w:rsidR="006652C3" w:rsidRPr="005E4CD3">
        <w:rPr>
          <w:rFonts w:asciiTheme="majorHAnsi" w:eastAsia="Times New Roman" w:hAnsiTheme="majorHAnsi" w:cs="Times New Roman"/>
          <w:lang w:eastAsia="de-DE"/>
        </w:rPr>
        <w:t>Lehrkräfte aus dem Bereich Informatik</w:t>
      </w:r>
      <w:r w:rsidR="005E4CD3" w:rsidRPr="005E4CD3">
        <w:rPr>
          <w:rFonts w:asciiTheme="majorHAnsi" w:eastAsia="Times New Roman" w:hAnsiTheme="majorHAnsi" w:cs="Times New Roman"/>
          <w:lang w:eastAsia="de-DE"/>
        </w:rPr>
        <w:t xml:space="preserve"> (die dort für andere Aufgaben dringend benötigt werden)</w:t>
      </w:r>
      <w:r w:rsidR="006652C3" w:rsidRPr="005E4CD3">
        <w:rPr>
          <w:rFonts w:asciiTheme="majorHAnsi" w:eastAsia="Times New Roman" w:hAnsiTheme="majorHAnsi" w:cs="Times New Roman"/>
          <w:lang w:eastAsia="de-DE"/>
        </w:rPr>
        <w:t xml:space="preserve"> abgezogen werden müssen.</w:t>
      </w:r>
    </w:p>
    <w:p w14:paraId="35A7D38D" w14:textId="110175C1" w:rsidR="00B95957" w:rsidRPr="00B43F95" w:rsidRDefault="00B95957" w:rsidP="00737B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Datenschutzkonforme Software!</w:t>
      </w:r>
      <w:r w:rsidR="0087158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05109C" w:rsidRPr="00B43F95">
        <w:rPr>
          <w:rFonts w:asciiTheme="majorHAnsi" w:eastAsia="Times New Roman" w:hAnsiTheme="majorHAnsi" w:cs="Arial"/>
          <w:color w:val="000000"/>
          <w:lang w:eastAsia="de-DE"/>
        </w:rPr>
        <w:t>Das Land muss den Schulen eine s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ichere Plattform </w:t>
      </w:r>
      <w:r w:rsidR="0005109C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zur Verfügung stellen: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z. B. Mailbox.org</w:t>
      </w:r>
      <w:r w:rsidR="0087158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(siehe Thüringen)</w:t>
      </w:r>
      <w:r w:rsidR="00CF534C">
        <w:rPr>
          <w:rFonts w:asciiTheme="majorHAnsi" w:eastAsia="Times New Roman" w:hAnsiTheme="majorHAnsi" w:cs="Arial"/>
          <w:color w:val="000000"/>
          <w:lang w:eastAsia="de-DE"/>
        </w:rPr>
        <w:t xml:space="preserve"> oder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open </w:t>
      </w:r>
      <w:proofErr w:type="spellStart"/>
      <w:r w:rsidRPr="00B43F95">
        <w:rPr>
          <w:rFonts w:asciiTheme="majorHAnsi" w:eastAsia="Times New Roman" w:hAnsiTheme="majorHAnsi" w:cs="Arial"/>
          <w:color w:val="000000"/>
          <w:lang w:eastAsia="de-DE"/>
        </w:rPr>
        <w:t>xchange</w:t>
      </w:r>
      <w:proofErr w:type="spellEnd"/>
      <w:r w:rsidR="0087158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(freie Software in Deutschland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, geht über den Browser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und wäre somit auf allen Geräten abspielbar</w:t>
      </w:r>
      <w:r w:rsidR="0005109C" w:rsidRPr="00B43F95">
        <w:rPr>
          <w:rFonts w:asciiTheme="majorHAnsi" w:eastAsia="Times New Roman" w:hAnsiTheme="majorHAnsi" w:cs="Arial"/>
          <w:color w:val="000000"/>
          <w:lang w:eastAsia="de-DE"/>
        </w:rPr>
        <w:t>)</w:t>
      </w:r>
      <w:r w:rsidR="00AB1DA9">
        <w:rPr>
          <w:rFonts w:asciiTheme="majorHAnsi" w:eastAsia="Times New Roman" w:hAnsiTheme="majorHAnsi" w:cs="Arial"/>
          <w:color w:val="000000"/>
          <w:lang w:eastAsia="de-DE"/>
        </w:rPr>
        <w:t>.</w:t>
      </w:r>
    </w:p>
    <w:p w14:paraId="66D4C0FE" w14:textId="51E2296F" w:rsidR="00D83099" w:rsidRPr="00AB1DA9" w:rsidRDefault="00B95957" w:rsidP="00A33DD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 w:rsidRPr="00AB1DA9">
        <w:rPr>
          <w:rFonts w:asciiTheme="majorHAnsi" w:eastAsia="Times New Roman" w:hAnsiTheme="majorHAnsi" w:cs="Arial"/>
          <w:b/>
          <w:bCs/>
          <w:color w:val="000000"/>
          <w:lang w:eastAsia="de-DE"/>
        </w:rPr>
        <w:t>F</w:t>
      </w:r>
      <w:r w:rsidR="00D83099" w:rsidRPr="00AB1DA9">
        <w:rPr>
          <w:rFonts w:asciiTheme="majorHAnsi" w:eastAsia="Times New Roman" w:hAnsiTheme="majorHAnsi" w:cs="Arial"/>
          <w:b/>
          <w:bCs/>
          <w:color w:val="000000"/>
          <w:lang w:eastAsia="de-DE"/>
        </w:rPr>
        <w:t>unktionierende Technik</w:t>
      </w:r>
      <w:r w:rsidRPr="00AB1DA9">
        <w:rPr>
          <w:rFonts w:asciiTheme="majorHAnsi" w:eastAsia="Times New Roman" w:hAnsiTheme="majorHAnsi" w:cs="Arial"/>
          <w:b/>
          <w:bCs/>
          <w:color w:val="000000"/>
          <w:lang w:eastAsia="de-DE"/>
        </w:rPr>
        <w:t>!</w:t>
      </w:r>
      <w:r w:rsidR="00774896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An vielen Schulen fehlt es an den baulichen Voraussetzungen und an funktionierender Technik, um den Unterricht den digitalen Standards anzupassen. Ebenso </w:t>
      </w:r>
      <w:r w:rsidR="007B3910" w:rsidRPr="00AB1DA9">
        <w:rPr>
          <w:rFonts w:asciiTheme="majorHAnsi" w:eastAsia="Times New Roman" w:hAnsiTheme="majorHAnsi" w:cs="Arial"/>
          <w:color w:val="000000"/>
          <w:lang w:eastAsia="de-DE"/>
        </w:rPr>
        <w:t>gibt es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oft </w:t>
      </w:r>
      <w:r w:rsidR="007B3910" w:rsidRPr="00AB1DA9">
        <w:rPr>
          <w:rFonts w:asciiTheme="majorHAnsi" w:eastAsia="Times New Roman" w:hAnsiTheme="majorHAnsi" w:cs="Arial"/>
          <w:color w:val="000000"/>
          <w:lang w:eastAsia="de-DE"/>
        </w:rPr>
        <w:t>kein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leistungsstarke</w:t>
      </w:r>
      <w:r w:rsidR="007B3910" w:rsidRPr="00AB1DA9">
        <w:rPr>
          <w:rFonts w:asciiTheme="majorHAnsi" w:eastAsia="Times New Roman" w:hAnsiTheme="majorHAnsi" w:cs="Arial"/>
          <w:color w:val="000000"/>
          <w:lang w:eastAsia="de-DE"/>
        </w:rPr>
        <w:t>s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Internet oder </w:t>
      </w:r>
      <w:r w:rsidR="005E4CD3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sogar 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überhaupt </w:t>
      </w:r>
      <w:r w:rsidR="007B3910" w:rsidRPr="00AB1DA9">
        <w:rPr>
          <w:rFonts w:asciiTheme="majorHAnsi" w:eastAsia="Times New Roman" w:hAnsiTheme="majorHAnsi" w:cs="Arial"/>
          <w:color w:val="000000"/>
          <w:lang w:eastAsia="de-DE"/>
        </w:rPr>
        <w:t>keine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Anbindung. Die Schulträger müssen hier </w:t>
      </w:r>
      <w:r w:rsidR="005E4CD3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schnell Investitionen in die wichtigste Ressource unseres Landes – die Bildung </w:t>
      </w:r>
      <w:r w:rsidR="00AB1DA9" w:rsidRPr="00AB1DA9">
        <w:rPr>
          <w:rFonts w:asciiTheme="majorHAnsi" w:eastAsia="Times New Roman" w:hAnsiTheme="majorHAnsi" w:cs="Arial"/>
          <w:color w:val="000000"/>
          <w:lang w:eastAsia="de-DE"/>
        </w:rPr>
        <w:t>–</w:t>
      </w:r>
      <w:r w:rsidR="005E4CD3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 tätigen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, </w:t>
      </w:r>
      <w:r w:rsidR="00036098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um Baden-Württemberg 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wieder an die Spitze </w:t>
      </w:r>
      <w:r w:rsidR="00036098" w:rsidRPr="00AB1DA9">
        <w:rPr>
          <w:rFonts w:asciiTheme="majorHAnsi" w:eastAsia="Times New Roman" w:hAnsiTheme="majorHAnsi" w:cs="Arial"/>
          <w:color w:val="000000"/>
          <w:lang w:eastAsia="de-DE"/>
        </w:rPr>
        <w:t xml:space="preserve">zu </w:t>
      </w:r>
      <w:r w:rsidR="0005109C" w:rsidRPr="00AB1DA9">
        <w:rPr>
          <w:rFonts w:asciiTheme="majorHAnsi" w:eastAsia="Times New Roman" w:hAnsiTheme="majorHAnsi" w:cs="Arial"/>
          <w:color w:val="000000"/>
          <w:lang w:eastAsia="de-DE"/>
        </w:rPr>
        <w:t>bringen.</w:t>
      </w:r>
    </w:p>
    <w:p w14:paraId="3E7A142F" w14:textId="5569DE31" w:rsidR="0005109C" w:rsidRPr="00B43F95" w:rsidRDefault="0005109C" w:rsidP="0005109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Mehr Platz und Räume!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Lehrkräfte brauchen Arbeitsplätze und Konferenzräume, die auch unter Corona-Bedingungen genutzt werden können.</w:t>
      </w:r>
    </w:p>
    <w:p w14:paraId="033AD684" w14:textId="1E11C159" w:rsidR="00015805" w:rsidRPr="00B43F95" w:rsidRDefault="00015805" w:rsidP="0001580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Bessere hygienische Bedingungen!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Die Corona-Pandemie 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>legt</w:t>
      </w:r>
      <w:r w:rsidR="00036098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nun </w:t>
      </w:r>
      <w:r w:rsidR="007B3910">
        <w:rPr>
          <w:rFonts w:asciiTheme="majorHAnsi" w:eastAsia="Times New Roman" w:hAnsiTheme="majorHAnsi" w:cs="Arial"/>
          <w:color w:val="000000"/>
          <w:lang w:eastAsia="de-DE"/>
        </w:rPr>
        <w:t xml:space="preserve">fokussiert </w:t>
      </w:r>
      <w:r w:rsidR="00CF534C">
        <w:rPr>
          <w:rFonts w:asciiTheme="majorHAnsi" w:eastAsia="Times New Roman" w:hAnsiTheme="majorHAnsi" w:cs="Arial"/>
          <w:color w:val="000000"/>
          <w:lang w:eastAsia="de-DE"/>
        </w:rPr>
        <w:t xml:space="preserve">und schonungslos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die schlechten hygienischen Verhältnisse an vielen Schulen 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 xml:space="preserve">offen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– wo sind </w:t>
      </w:r>
      <w:r w:rsidR="00441758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z.B.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selbststartende Wasserhähne, damit nicht jede Schüler*in oder Lehrkraft den Wasserhahn 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>anfassen</w:t>
      </w:r>
      <w:r w:rsidR="00036098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>muss</w:t>
      </w:r>
      <w:r w:rsidR="007B3910">
        <w:rPr>
          <w:rFonts w:asciiTheme="majorHAnsi" w:eastAsia="Times New Roman" w:hAnsiTheme="majorHAnsi" w:cs="Arial"/>
          <w:color w:val="000000"/>
          <w:lang w:eastAsia="de-DE"/>
        </w:rPr>
        <w:t>,</w:t>
      </w:r>
      <w:r w:rsidR="00441758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oder Desinfektionsmittel neben den Waschbecken oder am Eingang, wie in anderen öffentlichen Einrichtungen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>?</w:t>
      </w:r>
    </w:p>
    <w:p w14:paraId="1D1C296C" w14:textId="5909FD04" w:rsidR="00D83099" w:rsidRPr="00B43F95" w:rsidRDefault="00D83099" w:rsidP="00737B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 xml:space="preserve">Regionales gesundes Essen </w:t>
      </w:r>
      <w:r w:rsidR="00774896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(</w:t>
      </w: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auch Bio</w:t>
      </w:r>
      <w:r w:rsidR="00774896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)</w:t>
      </w:r>
      <w:r w:rsidR="00B95957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!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Das Ziel sollte 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>es sein, das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>Immunsystem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>zu stärken</w:t>
      </w:r>
      <w:r w:rsidR="00036098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>und die Schüler*innen auf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einen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gesunde</w:t>
      </w:r>
      <w:r w:rsidR="004323FA" w:rsidRPr="00B43F95">
        <w:rPr>
          <w:rFonts w:asciiTheme="majorHAnsi" w:eastAsia="Times New Roman" w:hAnsiTheme="majorHAnsi" w:cs="Arial"/>
          <w:color w:val="000000"/>
          <w:lang w:eastAsia="de-DE"/>
        </w:rPr>
        <w:t>n Umgang mit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Essen vor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>zu</w:t>
      </w:r>
      <w:r w:rsidR="00774896" w:rsidRPr="00B43F95">
        <w:rPr>
          <w:rFonts w:asciiTheme="majorHAnsi" w:eastAsia="Times New Roman" w:hAnsiTheme="majorHAnsi" w:cs="Arial"/>
          <w:color w:val="000000"/>
          <w:lang w:eastAsia="de-DE"/>
        </w:rPr>
        <w:t>bereiten.</w:t>
      </w:r>
    </w:p>
    <w:p w14:paraId="33BEDB43" w14:textId="03B63B6F" w:rsidR="00B43F95" w:rsidRPr="00B43F95" w:rsidRDefault="00D83099" w:rsidP="00B43F9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Gesundheitsschutz</w:t>
      </w:r>
      <w:r w:rsidR="00B95957" w:rsidRPr="00B43F95">
        <w:rPr>
          <w:rFonts w:asciiTheme="majorHAnsi" w:eastAsia="Times New Roman" w:hAnsiTheme="majorHAnsi" w:cs="Arial"/>
          <w:b/>
          <w:bCs/>
          <w:color w:val="000000"/>
          <w:lang w:eastAsia="de-DE"/>
        </w:rPr>
        <w:t>!</w:t>
      </w:r>
      <w:r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Um Haltungsschäden vorzubeugen</w:t>
      </w:r>
      <w:r w:rsidR="008A5704">
        <w:rPr>
          <w:rFonts w:asciiTheme="majorHAnsi" w:eastAsia="Times New Roman" w:hAnsiTheme="majorHAnsi" w:cs="Arial"/>
          <w:color w:val="000000"/>
          <w:lang w:eastAsia="de-DE"/>
        </w:rPr>
        <w:t>,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sollten</w:t>
      </w:r>
      <w:r w:rsidR="00A84BB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Stehpulte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für Lehrkräfte in allen Klassenräumen vorhanden sei</w:t>
      </w:r>
      <w:r w:rsidR="008A5704">
        <w:rPr>
          <w:rFonts w:asciiTheme="majorHAnsi" w:eastAsia="Times New Roman" w:hAnsiTheme="majorHAnsi" w:cs="Arial"/>
          <w:color w:val="000000"/>
          <w:lang w:eastAsia="de-DE"/>
        </w:rPr>
        <w:t>n, i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nsbesondere</w:t>
      </w:r>
      <w:r w:rsidR="00A84BBA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um das Arbeiten mit mobilen Geräten gesundheitskonform 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gestalten zu können.</w:t>
      </w:r>
    </w:p>
    <w:p w14:paraId="19684709" w14:textId="11888EA9" w:rsidR="00290464" w:rsidRPr="007D27C5" w:rsidRDefault="008E043D" w:rsidP="007D27C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de-DE"/>
        </w:rPr>
      </w:pPr>
      <w:r>
        <w:rPr>
          <w:rFonts w:asciiTheme="majorHAnsi" w:eastAsia="Times New Roman" w:hAnsiTheme="majorHAnsi" w:cs="Times New Roman"/>
          <w:b/>
          <w:bCs/>
          <w:lang w:eastAsia="de-DE"/>
        </w:rPr>
        <w:t xml:space="preserve">Voraussetzungen an den Schulen schaffen! </w:t>
      </w:r>
      <w:r w:rsidR="00100DB6" w:rsidRPr="008E043D">
        <w:rPr>
          <w:rFonts w:asciiTheme="majorHAnsi" w:eastAsia="Times New Roman" w:hAnsiTheme="majorHAnsi" w:cs="Times New Roman"/>
          <w:lang w:eastAsia="de-DE"/>
        </w:rPr>
        <w:t xml:space="preserve">Das Kultusministerium muss die Voraussetzungen an den Schulen </w:t>
      </w:r>
      <w:r w:rsidR="00036098">
        <w:rPr>
          <w:rFonts w:asciiTheme="majorHAnsi" w:eastAsia="Times New Roman" w:hAnsiTheme="majorHAnsi" w:cs="Times New Roman"/>
          <w:lang w:eastAsia="de-DE"/>
        </w:rPr>
        <w:t xml:space="preserve">für einen </w:t>
      </w:r>
      <w:r w:rsidR="008E5091">
        <w:rPr>
          <w:rFonts w:asciiTheme="majorHAnsi" w:eastAsia="Times New Roman" w:hAnsiTheme="majorHAnsi" w:cs="Times New Roman"/>
          <w:lang w:eastAsia="de-DE"/>
        </w:rPr>
        <w:t>guten</w:t>
      </w:r>
      <w:r w:rsidR="00036098">
        <w:rPr>
          <w:rFonts w:asciiTheme="majorHAnsi" w:eastAsia="Times New Roman" w:hAnsiTheme="majorHAnsi" w:cs="Times New Roman"/>
          <w:lang w:eastAsia="de-DE"/>
        </w:rPr>
        <w:t xml:space="preserve"> und </w:t>
      </w:r>
      <w:r w:rsidR="008E5091">
        <w:rPr>
          <w:rFonts w:asciiTheme="majorHAnsi" w:eastAsia="Times New Roman" w:hAnsiTheme="majorHAnsi" w:cs="Times New Roman"/>
          <w:lang w:eastAsia="de-DE"/>
        </w:rPr>
        <w:t xml:space="preserve">sicheren Unterricht </w:t>
      </w:r>
      <w:r w:rsidR="00100DB6" w:rsidRPr="008E043D">
        <w:rPr>
          <w:rFonts w:asciiTheme="majorHAnsi" w:eastAsia="Times New Roman" w:hAnsiTheme="majorHAnsi" w:cs="Times New Roman"/>
          <w:lang w:eastAsia="de-DE"/>
        </w:rPr>
        <w:t>schaffen</w:t>
      </w:r>
      <w:r w:rsidR="00915377" w:rsidRPr="008E043D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100DB6" w:rsidRPr="008E043D">
        <w:rPr>
          <w:rFonts w:asciiTheme="majorHAnsi" w:eastAsia="Times New Roman" w:hAnsiTheme="majorHAnsi" w:cs="Arial"/>
          <w:color w:val="000000"/>
          <w:lang w:eastAsia="de-DE"/>
        </w:rPr>
        <w:t>und darf nicht die Verantwortung</w:t>
      </w:r>
      <w:r w:rsidR="008E5091">
        <w:rPr>
          <w:rFonts w:asciiTheme="majorHAnsi" w:eastAsia="Times New Roman" w:hAnsiTheme="majorHAnsi" w:cs="Arial"/>
          <w:color w:val="000000"/>
          <w:lang w:eastAsia="de-DE"/>
        </w:rPr>
        <w:t xml:space="preserve"> dafür</w:t>
      </w:r>
      <w:r w:rsidR="00100DB6" w:rsidRPr="008E043D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AB1DA9">
        <w:rPr>
          <w:rFonts w:asciiTheme="majorHAnsi" w:eastAsia="Times New Roman" w:hAnsiTheme="majorHAnsi" w:cs="Arial"/>
          <w:color w:val="000000"/>
          <w:lang w:eastAsia="de-DE"/>
        </w:rPr>
        <w:t>auf</w:t>
      </w:r>
      <w:r w:rsidR="00100DB6" w:rsidRPr="008E043D">
        <w:rPr>
          <w:rFonts w:asciiTheme="majorHAnsi" w:eastAsia="Times New Roman" w:hAnsiTheme="majorHAnsi" w:cs="Arial"/>
          <w:color w:val="000000"/>
          <w:lang w:eastAsia="de-DE"/>
        </w:rPr>
        <w:t xml:space="preserve"> die Kommunen oder die Schulleitungen abladen. Eine</w:t>
      </w:r>
      <w:r w:rsidR="00100DB6">
        <w:rPr>
          <w:rFonts w:asciiTheme="majorHAnsi" w:eastAsia="Times New Roman" w:hAnsiTheme="majorHAnsi" w:cs="Arial"/>
          <w:color w:val="000000"/>
          <w:lang w:eastAsia="de-DE"/>
        </w:rPr>
        <w:t xml:space="preserve"> Instanz könnte dazu dienen, d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iese 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Mängel auf</w:t>
      </w:r>
      <w:r w:rsidR="00570ACE">
        <w:rPr>
          <w:rFonts w:asciiTheme="majorHAnsi" w:eastAsia="Times New Roman" w:hAnsiTheme="majorHAnsi" w:cs="Arial"/>
          <w:color w:val="000000"/>
          <w:lang w:eastAsia="de-DE"/>
        </w:rPr>
        <w:t>zu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decken</w:t>
      </w:r>
      <w:r w:rsidR="00036098">
        <w:rPr>
          <w:rFonts w:asciiTheme="majorHAnsi" w:eastAsia="Times New Roman" w:hAnsiTheme="majorHAnsi" w:cs="Arial"/>
          <w:color w:val="000000"/>
          <w:lang w:eastAsia="de-DE"/>
        </w:rPr>
        <w:t xml:space="preserve"> sowie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die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Ausstattung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8A5704">
        <w:rPr>
          <w:rFonts w:asciiTheme="majorHAnsi" w:eastAsia="Times New Roman" w:hAnsiTheme="majorHAnsi" w:cs="Arial"/>
          <w:color w:val="000000"/>
          <w:lang w:eastAsia="de-DE"/>
        </w:rPr>
        <w:t xml:space="preserve">ebenso 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>wie die t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>echni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schen Geräte oder das Hygiene– und </w:t>
      </w:r>
      <w:r w:rsidR="00915377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Putzkonzept </w:t>
      </w:r>
      <w:r w:rsidR="00122C6F">
        <w:rPr>
          <w:rFonts w:asciiTheme="majorHAnsi" w:eastAsia="Times New Roman" w:hAnsiTheme="majorHAnsi" w:cs="Arial"/>
          <w:color w:val="000000"/>
          <w:lang w:eastAsia="de-DE"/>
        </w:rPr>
        <w:t xml:space="preserve">zu </w:t>
      </w:r>
      <w:r w:rsidR="008A5704">
        <w:rPr>
          <w:rFonts w:asciiTheme="majorHAnsi" w:eastAsia="Times New Roman" w:hAnsiTheme="majorHAnsi" w:cs="Arial"/>
          <w:color w:val="000000"/>
          <w:lang w:eastAsia="de-DE"/>
        </w:rPr>
        <w:t>über</w:t>
      </w:r>
      <w:r w:rsidR="006652C3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prüfen. </w:t>
      </w:r>
      <w:r w:rsidR="00015805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So </w:t>
      </w:r>
      <w:r w:rsidR="008E5091">
        <w:rPr>
          <w:rFonts w:asciiTheme="majorHAnsi" w:eastAsia="Times New Roman" w:hAnsiTheme="majorHAnsi" w:cs="Arial"/>
          <w:color w:val="000000"/>
          <w:lang w:eastAsia="de-DE"/>
        </w:rPr>
        <w:t>könnte eine</w:t>
      </w:r>
      <w:r w:rsidR="00015805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</w:t>
      </w:r>
      <w:r w:rsidR="008A5704">
        <w:rPr>
          <w:rFonts w:asciiTheme="majorHAnsi" w:eastAsia="Times New Roman" w:hAnsiTheme="majorHAnsi" w:cs="Arial"/>
          <w:color w:val="000000"/>
          <w:lang w:eastAsia="de-DE"/>
        </w:rPr>
        <w:t xml:space="preserve">zeitnahe </w:t>
      </w:r>
      <w:r w:rsidR="00015805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Rückmeldung an den </w:t>
      </w:r>
      <w:r w:rsidR="006C4991" w:rsidRPr="00B43F95">
        <w:rPr>
          <w:rFonts w:asciiTheme="majorHAnsi" w:eastAsia="Times New Roman" w:hAnsiTheme="majorHAnsi" w:cs="Arial"/>
          <w:color w:val="000000"/>
          <w:lang w:eastAsia="de-DE"/>
        </w:rPr>
        <w:t>Schulträger</w:t>
      </w:r>
      <w:r w:rsidR="00015805" w:rsidRPr="00B43F95">
        <w:rPr>
          <w:rFonts w:asciiTheme="majorHAnsi" w:eastAsia="Times New Roman" w:hAnsiTheme="majorHAnsi" w:cs="Arial"/>
          <w:color w:val="000000"/>
          <w:lang w:eastAsia="de-DE"/>
        </w:rPr>
        <w:t xml:space="preserve"> gewährleistet werden.</w:t>
      </w:r>
    </w:p>
    <w:sectPr w:rsidR="00290464" w:rsidRPr="007D27C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0338" w14:textId="77777777" w:rsidR="001B0F82" w:rsidRDefault="001B0F82" w:rsidP="002A2E28">
      <w:pPr>
        <w:spacing w:after="0" w:line="240" w:lineRule="auto"/>
      </w:pPr>
      <w:r>
        <w:separator/>
      </w:r>
    </w:p>
  </w:endnote>
  <w:endnote w:type="continuationSeparator" w:id="0">
    <w:p w14:paraId="1CB1C52E" w14:textId="77777777" w:rsidR="001B0F82" w:rsidRDefault="001B0F82" w:rsidP="002A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01900"/>
      <w:docPartObj>
        <w:docPartGallery w:val="Page Numbers (Bottom of Page)"/>
        <w:docPartUnique/>
      </w:docPartObj>
    </w:sdtPr>
    <w:sdtEndPr/>
    <w:sdtContent>
      <w:p w14:paraId="478EAE8E" w14:textId="7DFEC64C" w:rsidR="002830D6" w:rsidRDefault="00A104C1" w:rsidP="00A104C1">
        <w:pPr>
          <w:pStyle w:val="Fuzeile"/>
        </w:pPr>
        <w:r>
          <w:t xml:space="preserve">martina.scherer@phv-bw.de </w:t>
        </w:r>
        <w:r>
          <w:tab/>
        </w:r>
        <w:r>
          <w:tab/>
        </w:r>
        <w:r w:rsidR="002830D6">
          <w:fldChar w:fldCharType="begin"/>
        </w:r>
        <w:r w:rsidR="002830D6">
          <w:instrText>PAGE   \* MERGEFORMAT</w:instrText>
        </w:r>
        <w:r w:rsidR="002830D6">
          <w:fldChar w:fldCharType="separate"/>
        </w:r>
        <w:r w:rsidR="002830D6">
          <w:t>2</w:t>
        </w:r>
        <w:r w:rsidR="002830D6">
          <w:fldChar w:fldCharType="end"/>
        </w:r>
        <w:r w:rsidR="002830D6">
          <w:t>/</w:t>
        </w:r>
        <w:r w:rsidR="00B43F95"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2BC0" w14:textId="77777777" w:rsidR="001B0F82" w:rsidRDefault="001B0F82" w:rsidP="002A2E28">
      <w:pPr>
        <w:spacing w:after="0" w:line="240" w:lineRule="auto"/>
      </w:pPr>
      <w:r>
        <w:separator/>
      </w:r>
    </w:p>
  </w:footnote>
  <w:footnote w:type="continuationSeparator" w:id="0">
    <w:p w14:paraId="035CBE7B" w14:textId="77777777" w:rsidR="001B0F82" w:rsidRDefault="001B0F82" w:rsidP="002A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301B" w14:textId="77777777" w:rsidR="002A2E28" w:rsidRDefault="002A2E28" w:rsidP="002A2E28">
    <w:pPr>
      <w:pStyle w:val="Kopfzeile"/>
    </w:pPr>
  </w:p>
  <w:p w14:paraId="1780D3B5" w14:textId="77777777" w:rsidR="00A104C1" w:rsidRDefault="00A104C1" w:rsidP="00A104C1">
    <w:pPr>
      <w:pStyle w:val="Fuzeile"/>
    </w:pPr>
  </w:p>
  <w:p w14:paraId="44467416" w14:textId="77777777" w:rsidR="00A104C1" w:rsidRDefault="00A104C1" w:rsidP="00A104C1">
    <w:pPr>
      <w:pStyle w:val="Fuzeile"/>
    </w:pPr>
    <w:r>
      <w:t>Martina Scherer – Landesvorsitzende der Jungen Philologen BW</w:t>
    </w:r>
  </w:p>
  <w:p w14:paraId="6E474B31" w14:textId="7FDF2929" w:rsidR="002A2E28" w:rsidRDefault="002A2E28" w:rsidP="00A104C1">
    <w:pPr>
      <w:pStyle w:val="Fuzeile"/>
    </w:pPr>
    <w:r>
      <w:tab/>
    </w:r>
    <w:r>
      <w:tab/>
    </w:r>
    <w:r>
      <w:rPr>
        <w:rFonts w:ascii="Times New Roman" w:eastAsia="Times New Roman" w:hAnsi="Times New Roman"/>
        <w:noProof/>
        <w:sz w:val="28"/>
        <w:szCs w:val="28"/>
        <w:lang w:eastAsia="de-DE"/>
      </w:rPr>
      <w:drawing>
        <wp:inline distT="0" distB="0" distL="0" distR="0" wp14:anchorId="1ADCDD72" wp14:editId="6980E8B9">
          <wp:extent cx="1070398" cy="741045"/>
          <wp:effectExtent l="0" t="0" r="0" b="190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53" cy="743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06571" w14:textId="77777777" w:rsidR="002A2E28" w:rsidRDefault="002A2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3E4C"/>
    <w:multiLevelType w:val="multilevel"/>
    <w:tmpl w:val="3C4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411D1"/>
    <w:multiLevelType w:val="hybridMultilevel"/>
    <w:tmpl w:val="F612D546"/>
    <w:lvl w:ilvl="0" w:tplc="9210E2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1D1B"/>
    <w:multiLevelType w:val="multilevel"/>
    <w:tmpl w:val="AF1C63C8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99"/>
    <w:rsid w:val="00015805"/>
    <w:rsid w:val="00036098"/>
    <w:rsid w:val="0005109C"/>
    <w:rsid w:val="000B302A"/>
    <w:rsid w:val="00100DB6"/>
    <w:rsid w:val="00114EB0"/>
    <w:rsid w:val="00122C6F"/>
    <w:rsid w:val="001B0F82"/>
    <w:rsid w:val="001C59B6"/>
    <w:rsid w:val="002830D6"/>
    <w:rsid w:val="00290464"/>
    <w:rsid w:val="002A2E28"/>
    <w:rsid w:val="00354E8F"/>
    <w:rsid w:val="004127EF"/>
    <w:rsid w:val="004323FA"/>
    <w:rsid w:val="00441758"/>
    <w:rsid w:val="00570ACE"/>
    <w:rsid w:val="005E4CD3"/>
    <w:rsid w:val="00627C1D"/>
    <w:rsid w:val="006652C3"/>
    <w:rsid w:val="006C4991"/>
    <w:rsid w:val="006D1D76"/>
    <w:rsid w:val="006F1E97"/>
    <w:rsid w:val="00737BB2"/>
    <w:rsid w:val="00774896"/>
    <w:rsid w:val="007B3910"/>
    <w:rsid w:val="007B5899"/>
    <w:rsid w:val="007D27C5"/>
    <w:rsid w:val="007E4C59"/>
    <w:rsid w:val="00871586"/>
    <w:rsid w:val="008A5704"/>
    <w:rsid w:val="008B1547"/>
    <w:rsid w:val="008E043D"/>
    <w:rsid w:val="008E5091"/>
    <w:rsid w:val="00915377"/>
    <w:rsid w:val="009A7CD8"/>
    <w:rsid w:val="00A104C1"/>
    <w:rsid w:val="00A84BBA"/>
    <w:rsid w:val="00A95615"/>
    <w:rsid w:val="00AB1DA9"/>
    <w:rsid w:val="00B43F95"/>
    <w:rsid w:val="00B76626"/>
    <w:rsid w:val="00B95957"/>
    <w:rsid w:val="00C85DF2"/>
    <w:rsid w:val="00CF534C"/>
    <w:rsid w:val="00D83099"/>
    <w:rsid w:val="00E25EFF"/>
    <w:rsid w:val="00EF08EC"/>
    <w:rsid w:val="00F326A5"/>
    <w:rsid w:val="00FD207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7CA"/>
  <w15:chartTrackingRefBased/>
  <w15:docId w15:val="{0BD5CEE8-93D9-48A2-976A-8217D0E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830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E28"/>
  </w:style>
  <w:style w:type="paragraph" w:styleId="Fuzeile">
    <w:name w:val="footer"/>
    <w:basedOn w:val="Standard"/>
    <w:link w:val="FuzeileZchn"/>
    <w:uiPriority w:val="99"/>
    <w:unhideWhenUsed/>
    <w:rsid w:val="002A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E28"/>
  </w:style>
  <w:style w:type="character" w:styleId="Hyperlink">
    <w:name w:val="Hyperlink"/>
    <w:basedOn w:val="Absatz-Standardschriftart"/>
    <w:uiPriority w:val="99"/>
    <w:unhideWhenUsed/>
    <w:rsid w:val="002A2E2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715A-7467-4683-BE7E-C1F42D5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JKG</dc:creator>
  <cp:keywords/>
  <dc:description/>
  <cp:lastModifiedBy>Kottman, Steffen</cp:lastModifiedBy>
  <cp:revision>12</cp:revision>
  <cp:lastPrinted>2020-07-26T07:59:00Z</cp:lastPrinted>
  <dcterms:created xsi:type="dcterms:W3CDTF">2020-09-09T11:45:00Z</dcterms:created>
  <dcterms:modified xsi:type="dcterms:W3CDTF">2020-09-16T06:48:00Z</dcterms:modified>
</cp:coreProperties>
</file>